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4B" w:rsidRPr="001B4C4B" w:rsidRDefault="001830F5" w:rsidP="001B4C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Муниципальное бюджетное</w:t>
      </w:r>
      <w:r w:rsidR="001B4C4B" w:rsidRPr="001B4C4B">
        <w:rPr>
          <w:rFonts w:ascii="Times New Roman" w:eastAsia="Times New Roman" w:hAnsi="Times New Roman" w:cs="Times New Roman"/>
          <w:sz w:val="26"/>
          <w:szCs w:val="26"/>
        </w:rPr>
        <w:t xml:space="preserve"> дошколь</w:t>
      </w:r>
      <w:r>
        <w:rPr>
          <w:rFonts w:ascii="Times New Roman" w:eastAsia="Times New Roman" w:hAnsi="Times New Roman" w:cs="Times New Roman"/>
          <w:sz w:val="26"/>
          <w:szCs w:val="26"/>
        </w:rPr>
        <w:t>ное образовательное учреждение д</w:t>
      </w:r>
      <w:r w:rsidR="001B4C4B" w:rsidRPr="001B4C4B">
        <w:rPr>
          <w:rFonts w:ascii="Times New Roman" w:eastAsia="Times New Roman" w:hAnsi="Times New Roman" w:cs="Times New Roman"/>
          <w:sz w:val="26"/>
          <w:szCs w:val="26"/>
        </w:rPr>
        <w:t xml:space="preserve">етский сад №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1B4C4B" w:rsidRPr="001B4C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Уссурийска Уссурийского городского округа</w:t>
      </w:r>
    </w:p>
    <w:tbl>
      <w:tblPr>
        <w:tblW w:w="9315" w:type="dxa"/>
        <w:tblCellMar>
          <w:left w:w="0" w:type="dxa"/>
          <w:right w:w="0" w:type="dxa"/>
        </w:tblCellMar>
        <w:tblLook w:val="04A0"/>
      </w:tblPr>
      <w:tblGrid>
        <w:gridCol w:w="4499"/>
        <w:gridCol w:w="850"/>
        <w:gridCol w:w="3966"/>
      </w:tblGrid>
      <w:tr w:rsidR="001B4C4B" w:rsidRPr="001B4C4B" w:rsidTr="001B4C4B">
        <w:tc>
          <w:tcPr>
            <w:tcW w:w="4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4B" w:rsidRDefault="00F13933" w:rsidP="00183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СОГЛАСОВАНО:</w:t>
            </w:r>
          </w:p>
          <w:p w:rsidR="00F13933" w:rsidRDefault="00F13933" w:rsidP="00183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профсоюзного комитета</w:t>
            </w:r>
          </w:p>
          <w:p w:rsidR="00F13933" w:rsidRDefault="00F13933" w:rsidP="00183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МБДОУ детского сада № 9</w:t>
            </w:r>
          </w:p>
          <w:p w:rsidR="00F13933" w:rsidRPr="001B4C4B" w:rsidRDefault="00F13933" w:rsidP="00F139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__________________Е.Д.Астрейко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4B" w:rsidRPr="001B4C4B" w:rsidRDefault="001B4C4B" w:rsidP="001B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4B" w:rsidRPr="001B4C4B" w:rsidRDefault="001B4C4B" w:rsidP="001B4C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4B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</w:t>
            </w:r>
            <w:r w:rsidR="00F13933">
              <w:rPr>
                <w:rFonts w:ascii="Times New Roman" w:eastAsia="Times New Roman" w:hAnsi="Times New Roman" w:cs="Times New Roman"/>
                <w:sz w:val="26"/>
                <w:szCs w:val="26"/>
              </w:rPr>
              <w:t>АЮ:</w:t>
            </w:r>
          </w:p>
          <w:p w:rsidR="001B4C4B" w:rsidRDefault="00F13933" w:rsidP="001B4C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МБДОУ</w:t>
            </w:r>
          </w:p>
          <w:p w:rsidR="00F13933" w:rsidRPr="001B4C4B" w:rsidRDefault="00F13933" w:rsidP="001B4C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Детский сад № 9</w:t>
            </w:r>
          </w:p>
          <w:p w:rsidR="001B4C4B" w:rsidRPr="001B4C4B" w:rsidRDefault="00F13933" w:rsidP="00183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________________Е.А.Бугай.</w:t>
            </w:r>
          </w:p>
        </w:tc>
      </w:tr>
    </w:tbl>
    <w:p w:rsidR="001B4C4B" w:rsidRPr="001B4C4B" w:rsidRDefault="001B4C4B" w:rsidP="001B4C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b/>
          <w:bCs/>
          <w:sz w:val="26"/>
        </w:rPr>
        <w:t>ПОЛОЖЕНИЕ</w:t>
      </w:r>
    </w:p>
    <w:p w:rsidR="001B4C4B" w:rsidRPr="001B4C4B" w:rsidRDefault="001B4C4B" w:rsidP="001B4C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b/>
          <w:bCs/>
          <w:sz w:val="26"/>
        </w:rPr>
        <w:t xml:space="preserve">о комиссии  по этике, служебному поведению  и урегулированию конфликта интересов 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1.1. Настоящим Положением определяется порядок образования и деятельности комиссии по этике, служебному поведению  и урегулированию конфликта интересов ДОУ (далее - комиссия).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 xml:space="preserve">1.2. В своей деятельности комиссия руководствуется Конституцией Российской Федерации, </w:t>
      </w:r>
      <w:hyperlink r:id="rId5" w:tgtFrame="_blank" w:history="1">
        <w:r w:rsidRPr="001B4C4B">
          <w:rPr>
            <w:rFonts w:ascii="Times New Roman" w:eastAsia="Times New Roman" w:hAnsi="Times New Roman" w:cs="Times New Roman"/>
            <w:color w:val="000000"/>
            <w:sz w:val="26"/>
          </w:rPr>
          <w:t>Федеральным законом</w:t>
        </w:r>
      </w:hyperlink>
      <w:r w:rsidRPr="001B4C4B">
        <w:rPr>
          <w:rFonts w:ascii="Times New Roman" w:eastAsia="Times New Roman" w:hAnsi="Times New Roman" w:cs="Times New Roman"/>
          <w:sz w:val="26"/>
          <w:szCs w:val="26"/>
        </w:rPr>
        <w:t xml:space="preserve"> от 25.12.2008 № 273-ФЗ «О противодействии коррупции», Федеральным законом от 02.03.2007 № 25-ФЗ «О муниципальной службе в Российской Федерации, а также настоящим Положением.</w:t>
      </w:r>
    </w:p>
    <w:p w:rsidR="001B4C4B" w:rsidRPr="001B4C4B" w:rsidRDefault="001B4C4B" w:rsidP="001B4C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Срок действия Положения не ограничен, Положение действует до принятия нового.</w:t>
      </w:r>
    </w:p>
    <w:p w:rsidR="001B4C4B" w:rsidRPr="001B4C4B" w:rsidRDefault="001B4C4B" w:rsidP="001B4C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2. Основными задачами комиссии являются: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 xml:space="preserve">2.1.     В обеспечении соблюдения работниками ДОУ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6" w:tgtFrame="_blank" w:history="1">
        <w:r w:rsidRPr="001B4C4B">
          <w:rPr>
            <w:rFonts w:ascii="Times New Roman" w:eastAsia="Times New Roman" w:hAnsi="Times New Roman" w:cs="Times New Roman"/>
            <w:color w:val="000000"/>
            <w:sz w:val="26"/>
          </w:rPr>
          <w:t>Федеральным законом</w:t>
        </w:r>
      </w:hyperlink>
      <w:r w:rsidRPr="001B4C4B">
        <w:rPr>
          <w:rFonts w:ascii="Times New Roman" w:eastAsia="Times New Roman" w:hAnsi="Times New Roman" w:cs="Times New Roman"/>
          <w:sz w:val="26"/>
          <w:szCs w:val="26"/>
        </w:rPr>
        <w:t xml:space="preserve"> от 25.12.2008 № 273-ФЗ «О противодействии коррупции», другими федеральными законами;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 xml:space="preserve">2.2.     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7" w:tgtFrame="_blank" w:history="1">
        <w:r w:rsidRPr="001B4C4B">
          <w:rPr>
            <w:rFonts w:ascii="Times New Roman" w:eastAsia="Times New Roman" w:hAnsi="Times New Roman" w:cs="Times New Roman"/>
            <w:color w:val="000000"/>
            <w:sz w:val="26"/>
          </w:rPr>
          <w:t>конфликта интересов</w:t>
        </w:r>
      </w:hyperlink>
      <w:r w:rsidRPr="001B4C4B">
        <w:rPr>
          <w:rFonts w:ascii="Times New Roman" w:eastAsia="Times New Roman" w:hAnsi="Times New Roman" w:cs="Times New Roman"/>
          <w:sz w:val="26"/>
          <w:szCs w:val="26"/>
        </w:rPr>
        <w:t>, в отношении работников.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 xml:space="preserve">3.Состав комиссии 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3.1      Утверждается заведующим ДОУ.</w:t>
      </w:r>
    </w:p>
    <w:p w:rsidR="001B4C4B" w:rsidRPr="001B4C4B" w:rsidRDefault="001B4C4B" w:rsidP="001B4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3.2.      В состав комиссии входят председатель комиссии его заместитель, секретарь, члены комиссии. Общее число членов комиссии составляет 5 человек.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lastRenderedPageBreak/>
        <w:t>Все члены комиссии при принятии решений обладают равными правами.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3.3.     Заседание комиссии считается правомочным, если на нем присутствует не менее двух третей от общего числа членов комиссии.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3.4.     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3.5.     Основаниями для проведения заседания комиссии являются: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- несоблюдение работником требований к служебному поведению и (или) требований об урегулировании конфликта интересов.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-письменное обращение работника о нарушении этики и служебного поведения, по отношении к другому работнику.</w:t>
      </w:r>
    </w:p>
    <w:p w:rsidR="001B4C4B" w:rsidRPr="001B4C4B" w:rsidRDefault="001B4C4B" w:rsidP="001B4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3.6.      Председатель комиссии при поступлении к нему в порядке, предусмотренном данным положением, содержащем основание для проведения заседания комиссии:</w:t>
      </w:r>
    </w:p>
    <w:p w:rsidR="001B4C4B" w:rsidRPr="001B4C4B" w:rsidRDefault="001B4C4B" w:rsidP="001B4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3.7      . В трехдневный срок назначает дату заседания комиссии. При этом заседание комиссии не может быть проведено позднее семи дней со дня поступления указанной информации.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3.8.    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 с поступившей информацией, и с результатами ее проверки.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3.9.    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В случае неявки работника на заседание комиссии при отсутствии письменной просьбы работника о рассмотрении указанного вопроса без его участия рассмотрение вопроса откладывается. В случае вторичной неявки комиссия может принять решение о рассмотрении указанного вопроса в отсутствие работника.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lastRenderedPageBreak/>
        <w:t>3.10    На заседании комиссии заслушиваются пояснения работника, рассматриваются материалы по существу предъявляемых работнику претензий, а также дополнительные материалы.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3.11.    Члены комиссии и лица, участвовавшие в ее заседании, не вправе разглашать сведения, ставшие им известными в ходе ее работы.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3.12.   По итогам рассмотрения вопроса  комиссия принимает одно из следующих решений: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-установить, что сведения, представленные работником  являются достоверными и полными;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-установить, что сведения, представленные работником  являются недостоверными и (или) неполными. В этом случае комиссия рекомендует заведующему применить к  работнику конкретную меру ответственности.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3.13.    По итогам рассмотрения вопроса комиссия принимает одно из следующих решений: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-установить, что работник соблюдал требования к служебному поведению и (или) требования об урегулировании конфликта интересов;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 xml:space="preserve">-установить, что работник не соблюдал требования к  служебному поведению и (или) требования об урегулировании конфликта интересов. 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В этом случае комиссия рекомендует заведующему указать работнику на недопустимость нарушения требований к служебному поведению и (или)  требований об урегулировании конфликта интересов либо применить  к работнику конкретную меру ответственности.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3.14.   Вопрос, представленный работником должен быть рассмотрен в течение семи дней с момента подачи письменного обращения работника.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О принятом решении гражданину должно быть направлено письменное уведомление в течение одного рабочего дня или устное в течение трех рабочих дней.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3.15.   В протоколе заседания комиссии указываются: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-дата заседания комиссии, фамилии, имена, отчества членов комиссии и других лиц, присутствующих на заседании;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-формулировка каждого из рассматриваемых на заседании комиссии вопросов с указанием фамилии, имени, отчества  работника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lastRenderedPageBreak/>
        <w:t>-предъявляемые к работнику претензии, материалы, на которых они основываются;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-содержание пояснений работников и других лиц по существу предъявляемых претензий;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-фамилии, имена, отчества выступивших на заседании лиц и краткое изложение их выступлений;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-другие сведения;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-результаты голосования;</w:t>
      </w:r>
    </w:p>
    <w:p w:rsidR="001B4C4B" w:rsidRPr="001B4C4B" w:rsidRDefault="001B4C4B" w:rsidP="001B4C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4B">
        <w:rPr>
          <w:rFonts w:ascii="Times New Roman" w:eastAsia="Times New Roman" w:hAnsi="Times New Roman" w:cs="Times New Roman"/>
          <w:sz w:val="26"/>
          <w:szCs w:val="26"/>
        </w:rPr>
        <w:t>-решение и обоснование его принятия.</w:t>
      </w:r>
    </w:p>
    <w:p w:rsidR="00F20380" w:rsidRDefault="00F20380"/>
    <w:sectPr w:rsidR="00F20380" w:rsidSect="0052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77FE3"/>
    <w:multiLevelType w:val="multilevel"/>
    <w:tmpl w:val="EA48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B4C4B"/>
    <w:rsid w:val="001830F5"/>
    <w:rsid w:val="001B4C4B"/>
    <w:rsid w:val="00526069"/>
    <w:rsid w:val="00B648EB"/>
    <w:rsid w:val="00F13933"/>
    <w:rsid w:val="00F2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4C4B"/>
    <w:rPr>
      <w:b/>
      <w:bCs/>
    </w:rPr>
  </w:style>
  <w:style w:type="character" w:styleId="a5">
    <w:name w:val="Hyperlink"/>
    <w:basedOn w:val="a0"/>
    <w:uiPriority w:val="99"/>
    <w:semiHidden/>
    <w:unhideWhenUsed/>
    <w:rsid w:val="001B4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03.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/" TargetMode="External"/><Relationship Id="rId5" Type="http://schemas.openxmlformats.org/officeDocument/2006/relationships/hyperlink" Target="garantf1://12064203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7</cp:revision>
  <cp:lastPrinted>2019-04-23T00:05:00Z</cp:lastPrinted>
  <dcterms:created xsi:type="dcterms:W3CDTF">2019-04-23T00:02:00Z</dcterms:created>
  <dcterms:modified xsi:type="dcterms:W3CDTF">2019-04-23T04:27:00Z</dcterms:modified>
</cp:coreProperties>
</file>